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FE" w:rsidRPr="008100FE" w:rsidRDefault="008100FE" w:rsidP="008100FE">
      <w:pPr>
        <w:tabs>
          <w:tab w:val="left" w:pos="315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100FE">
        <w:rPr>
          <w:b/>
          <w:sz w:val="22"/>
          <w:szCs w:val="22"/>
        </w:rPr>
        <w:t>Załącznik nr 3</w:t>
      </w:r>
    </w:p>
    <w:p w:rsidR="008100FE" w:rsidRPr="00A92449" w:rsidRDefault="008100FE" w:rsidP="008100FE">
      <w:pPr>
        <w:tabs>
          <w:tab w:val="left" w:pos="3150"/>
        </w:tabs>
        <w:jc w:val="center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Klauzula informacyjna</w:t>
      </w:r>
    </w:p>
    <w:p w:rsidR="008100FE" w:rsidRPr="00A92449" w:rsidRDefault="008100FE" w:rsidP="008100FE">
      <w:pPr>
        <w:jc w:val="both"/>
        <w:rPr>
          <w:sz w:val="22"/>
          <w:szCs w:val="22"/>
        </w:rPr>
      </w:pPr>
      <w:r w:rsidRPr="00A92449">
        <w:rPr>
          <w:sz w:val="22"/>
          <w:szCs w:val="22"/>
        </w:rPr>
        <w:tab/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 r.), dalej jako ogólne rozporządzenie o ochronie danych, informuję, iż:</w:t>
      </w:r>
    </w:p>
    <w:p w:rsidR="008100FE" w:rsidRPr="00A92449" w:rsidRDefault="008100FE" w:rsidP="008100FE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Administrator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 xml:space="preserve">Administratorem przetwarzanych danych osobowych jest Powiatowe Centrum Pomocy Rodzinie </w:t>
      </w:r>
      <w:r w:rsidR="00F20D89">
        <w:rPr>
          <w:sz w:val="22"/>
          <w:szCs w:val="22"/>
        </w:rPr>
        <w:t xml:space="preserve">        </w:t>
      </w:r>
      <w:r w:rsidRPr="00A92449">
        <w:rPr>
          <w:sz w:val="22"/>
          <w:szCs w:val="22"/>
        </w:rPr>
        <w:t xml:space="preserve">w Pińczowie, w imieniu którego działa Dyrektor Powiatowego Centrum Pomocy Rodzinie </w:t>
      </w:r>
      <w:r w:rsidR="00F20D89">
        <w:rPr>
          <w:sz w:val="22"/>
          <w:szCs w:val="22"/>
        </w:rPr>
        <w:t xml:space="preserve">                 </w:t>
      </w:r>
      <w:r w:rsidRPr="00A92449">
        <w:rPr>
          <w:sz w:val="22"/>
          <w:szCs w:val="22"/>
        </w:rPr>
        <w:t>w Pińczowie, z administratorem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można się skontaktować pod: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- adresem korespondencyjnym: ul. Zacisze 5, 28-400 Pińczów,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- adresem e-mail: pcpr@pinczow.pl,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- numerem telefonu.: 41- 35760 01 wew. 303</w:t>
      </w:r>
    </w:p>
    <w:p w:rsidR="008100FE" w:rsidRPr="00A92449" w:rsidRDefault="008100FE" w:rsidP="008100FE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Inspektor Ochrony Danych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Administrator powołał inspektora ochrony danych, z którym można się skontaktować pod adresem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e-mail: iod@pinczow.net lub pod w/w adresem korespondencyjnym.</w:t>
      </w:r>
    </w:p>
    <w:p w:rsidR="008100FE" w:rsidRPr="00A92449" w:rsidRDefault="008100FE" w:rsidP="008100FE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Cel przetwarzania danych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przetwarzane będą w zakresie wskazanym w przepisach prawa tj. na podstawie ustawy z dnia 21 listopada 2008 r. o pracownikach samorządowych oraz ustawy z dnia 26 czerwca 1974 r. Kodeks pracy, w szczególności w celu przeprowadzenia postępowania rekrutacyjnego, natomiast inne dane, w tym dane do kontaktu, na podstawie zgody.</w:t>
      </w:r>
    </w:p>
    <w:p w:rsidR="008100FE" w:rsidRPr="00A92449" w:rsidRDefault="008100FE" w:rsidP="008100FE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Odbiorcy danych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administrator może przekazać tylko upoważnionym podmiotom na podstawie</w:t>
      </w:r>
      <w:r w:rsidR="00F20D89">
        <w:rPr>
          <w:sz w:val="22"/>
          <w:szCs w:val="22"/>
        </w:rPr>
        <w:t xml:space="preserve">               </w:t>
      </w:r>
      <w:r w:rsidRPr="00A92449">
        <w:rPr>
          <w:sz w:val="22"/>
          <w:szCs w:val="22"/>
        </w:rPr>
        <w:t xml:space="preserve"> i w granicach przepisów prawa.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Prawa osób, których dane dotyczą:</w:t>
      </w:r>
    </w:p>
    <w:p w:rsidR="008100FE" w:rsidRPr="00A92449" w:rsidRDefault="008100FE" w:rsidP="008100FE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dostępu do swoich danych;</w:t>
      </w:r>
    </w:p>
    <w:p w:rsidR="008100FE" w:rsidRPr="00A92449" w:rsidRDefault="008100FE" w:rsidP="008100FE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 xml:space="preserve"> prawo do sprostowania (poprawiania) swoich danych osobowych;</w:t>
      </w:r>
    </w:p>
    <w:p w:rsidR="008100FE" w:rsidRPr="00A92449" w:rsidRDefault="008100FE" w:rsidP="008100FE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przenoszenia danych, gdy legalizują się przesłanki z art. 20 ogólnego rozporządzenia o ochronie danych;</w:t>
      </w:r>
    </w:p>
    <w:p w:rsidR="008100FE" w:rsidRPr="00A92449" w:rsidRDefault="008100FE" w:rsidP="008100FE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usunięcia danych i ograniczenia przetwarzania danych w przypadkach określonych odpowiednio w art. 17 i art. 18 ogólnego rozporządzenia o ochronie danych;</w:t>
      </w:r>
    </w:p>
    <w:p w:rsidR="008100FE" w:rsidRPr="00A92449" w:rsidRDefault="008100FE" w:rsidP="008100FE">
      <w:pPr>
        <w:pStyle w:val="Akapitzlist"/>
        <w:numPr>
          <w:ilvl w:val="0"/>
          <w:numId w:val="1"/>
        </w:num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8100FE" w:rsidRPr="00A92449" w:rsidRDefault="008100FE" w:rsidP="008100FE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Prawo do wniesienia skargi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W przypadku kiedy przetwarzanie danych osobowych narusza ogólne rozporządzenie o ochronie danych - osobie, której dane są przetwarzane służy prawo do wniesienia skargi do organu nadzorczego - Prezesa Urzędu Ochrony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Danych.</w:t>
      </w:r>
    </w:p>
    <w:p w:rsidR="008100FE" w:rsidRPr="00A92449" w:rsidRDefault="008100FE" w:rsidP="008100FE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Informacja o wymogu podania danych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Podanie przez Państwa danych osobowych w zakresie wynikającym z art. 221§ 1 ustawy z dnia 26 czerwca 1974 r. Kodeks pracy jest niezbędne, aby uczestniczyć w postępowaniu rekrutacyjnym. Podanie przez Państwa innych danych jest dobrowolne.</w:t>
      </w:r>
    </w:p>
    <w:p w:rsidR="008100FE" w:rsidRPr="00A92449" w:rsidRDefault="008100FE" w:rsidP="008100FE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Retencja danych, czyli przez ile przechowujemy Twoje dane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Państwa dane zgromadzone w obecnym procesie rekrutacyjnym będą przechowywane do zakończenia procesu rekrutacji.</w:t>
      </w:r>
    </w:p>
    <w:p w:rsidR="008100FE" w:rsidRPr="00A92449" w:rsidRDefault="008100FE" w:rsidP="008100FE">
      <w:pPr>
        <w:tabs>
          <w:tab w:val="left" w:pos="3150"/>
        </w:tabs>
        <w:jc w:val="both"/>
        <w:rPr>
          <w:b/>
          <w:sz w:val="22"/>
          <w:szCs w:val="22"/>
        </w:rPr>
      </w:pPr>
      <w:r w:rsidRPr="00A92449">
        <w:rPr>
          <w:b/>
          <w:sz w:val="22"/>
          <w:szCs w:val="22"/>
        </w:rPr>
        <w:t>Przekazywanie danych i ich profilowanie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  <w:r w:rsidRPr="00A92449">
        <w:rPr>
          <w:sz w:val="22"/>
          <w:szCs w:val="22"/>
        </w:rPr>
        <w:t>Dane osobowe nie będą przekazywane odbiorcom w państwie trzecim lub organizacji międzynarodowej nie będą również poddawane zautomatyzowanemu podejmowaniu decyzji, w tym profilowaniu.</w:t>
      </w: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</w:p>
    <w:p w:rsidR="008100FE" w:rsidRPr="00A92449" w:rsidRDefault="008100FE" w:rsidP="008100FE">
      <w:pPr>
        <w:tabs>
          <w:tab w:val="left" w:pos="3150"/>
        </w:tabs>
        <w:jc w:val="both"/>
        <w:rPr>
          <w:sz w:val="22"/>
          <w:szCs w:val="22"/>
        </w:rPr>
      </w:pPr>
    </w:p>
    <w:p w:rsidR="008100FE" w:rsidRPr="00B47DBF" w:rsidRDefault="008100FE" w:rsidP="008100FE">
      <w:pPr>
        <w:tabs>
          <w:tab w:val="left" w:pos="3150"/>
        </w:tabs>
        <w:jc w:val="both"/>
      </w:pPr>
      <w:bookmarkStart w:id="0" w:name="_GoBack"/>
      <w:bookmarkEnd w:id="0"/>
    </w:p>
    <w:sectPr w:rsidR="008100FE" w:rsidRPr="00B4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BE3"/>
    <w:multiLevelType w:val="hybridMultilevel"/>
    <w:tmpl w:val="CA38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64"/>
    <w:rsid w:val="008100FE"/>
    <w:rsid w:val="00900B0A"/>
    <w:rsid w:val="00F20D89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3</cp:revision>
  <dcterms:created xsi:type="dcterms:W3CDTF">2019-03-25T08:31:00Z</dcterms:created>
  <dcterms:modified xsi:type="dcterms:W3CDTF">2019-03-25T08:32:00Z</dcterms:modified>
</cp:coreProperties>
</file>