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B" w:rsidRDefault="00A310EB" w:rsidP="00A310EB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A310EB" w:rsidRDefault="00A310EB" w:rsidP="00A310EB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A310EB" w:rsidRDefault="00A310EB" w:rsidP="00A310E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A310EB" w:rsidRDefault="00A310EB" w:rsidP="00A310E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A310EB" w:rsidRDefault="00A310EB" w:rsidP="00A310EB">
      <w:pPr>
        <w:tabs>
          <w:tab w:val="left" w:pos="0"/>
        </w:tabs>
      </w:pPr>
    </w:p>
    <w:p w:rsidR="00A310EB" w:rsidRDefault="00A310EB" w:rsidP="00A310EB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A310EB" w:rsidRDefault="00A310EB" w:rsidP="00A310E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r>
        <w:rPr>
          <w:rFonts w:ascii="Times New Roman" w:hAnsi="Times New Roman" w:cs="Times New Roman"/>
          <w:b/>
          <w:sz w:val="24"/>
          <w:szCs w:val="24"/>
        </w:rPr>
        <w:t>CZTERECH WYJAZDOWYCH WARSZTATÓW D</w:t>
      </w:r>
      <w:r w:rsidR="00805A3B">
        <w:rPr>
          <w:rFonts w:ascii="Times New Roman" w:hAnsi="Times New Roman" w:cs="Times New Roman"/>
          <w:b/>
          <w:sz w:val="24"/>
          <w:szCs w:val="24"/>
        </w:rPr>
        <w:t xml:space="preserve">LA RODZIN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DZIECI (44 OS) PT. „INTEGRACJA RODZIN Z DZIEĆMI DROGĄ DO POROZUMIENIA” DO MIEJSCOWOŚCI ATRAKCYJNEJ TURYSTYCZNIE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0EB" w:rsidRDefault="00A310EB" w:rsidP="00A310EB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A310EB" w:rsidRDefault="00A310EB" w:rsidP="00A310EB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A310EB" w:rsidRDefault="00A310EB" w:rsidP="00A310EB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A310EB" w:rsidRDefault="00A310EB" w:rsidP="00A310EB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za </w:t>
      </w:r>
      <w:r>
        <w:rPr>
          <w:rFonts w:ascii="Times New Roman" w:hAnsi="Times New Roman" w:cs="Times New Roman"/>
          <w:b/>
          <w:bCs/>
          <w:smallCaps/>
          <w:szCs w:val="24"/>
        </w:rPr>
        <w:t xml:space="preserve">usługę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A310EB" w:rsidRDefault="00A310EB" w:rsidP="00A310EB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A310EB" w:rsidRDefault="00A310EB" w:rsidP="00A310EB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A310EB" w:rsidRDefault="00A310EB" w:rsidP="00A310E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A310EB" w:rsidRDefault="00A310EB" w:rsidP="00A310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A310EB" w:rsidRDefault="00A310EB" w:rsidP="00A310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A310EB" w:rsidRDefault="00A310EB" w:rsidP="00A310E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A310EB" w:rsidRDefault="00A310EB" w:rsidP="00A310E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A310EB" w:rsidRDefault="00A310EB" w:rsidP="00A3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A310EB" w:rsidRDefault="00A310EB" w:rsidP="00A3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A310EB" w:rsidRDefault="00A310EB" w:rsidP="00A3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A310EB" w:rsidRDefault="00A310EB" w:rsidP="00A31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A310EB" w:rsidRDefault="00A310EB" w:rsidP="00A31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A310EB" w:rsidRDefault="00A310EB" w:rsidP="00A31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A310EB" w:rsidRDefault="00A310EB" w:rsidP="00A310EB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A310EB" w:rsidRDefault="00A310EB" w:rsidP="00A310EB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A310EB" w:rsidRDefault="00A310EB" w:rsidP="00A310EB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B72AE3" w:rsidRDefault="00B72AE3" w:rsidP="00B72AE3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B72AE3" w:rsidRDefault="00B72AE3" w:rsidP="00B72A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B72AE3" w:rsidRDefault="00B72AE3" w:rsidP="00B72AE3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B72AE3" w:rsidRDefault="00B72AE3" w:rsidP="00B72AE3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B72AE3" w:rsidRDefault="00B72AE3" w:rsidP="00B72AE3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B72AE3" w:rsidRDefault="00B72AE3" w:rsidP="00B72AE3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B72AE3" w:rsidRDefault="00B72AE3" w:rsidP="00B72AE3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310EB" w:rsidRPr="00B72AE3" w:rsidRDefault="00B72AE3" w:rsidP="00B72AE3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</w:t>
      </w:r>
    </w:p>
    <w:p w:rsidR="00A310EB" w:rsidRDefault="00A310EB" w:rsidP="00A310EB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A310EB" w:rsidRDefault="00A310EB" w:rsidP="00A310EB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A310EB" w:rsidRDefault="00A310EB" w:rsidP="00A310EB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A310EB" w:rsidRDefault="00B72AE3" w:rsidP="00A310EB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 xml:space="preserve">           </w:t>
      </w:r>
      <w:r w:rsidR="00A310EB">
        <w:rPr>
          <w:iCs/>
          <w:sz w:val="20"/>
          <w:szCs w:val="18"/>
        </w:rPr>
        <w:t>upoważnionych</w:t>
      </w:r>
      <w:r w:rsidR="00A310EB">
        <w:rPr>
          <w:rFonts w:eastAsia="Garamond"/>
          <w:iCs/>
          <w:sz w:val="20"/>
          <w:szCs w:val="18"/>
        </w:rPr>
        <w:t xml:space="preserve"> </w:t>
      </w:r>
      <w:r w:rsidR="00A310EB">
        <w:rPr>
          <w:iCs/>
          <w:sz w:val="20"/>
          <w:szCs w:val="18"/>
        </w:rPr>
        <w:t>do</w:t>
      </w:r>
      <w:r w:rsidR="00A310EB">
        <w:rPr>
          <w:rFonts w:eastAsia="Garamond"/>
          <w:iCs/>
          <w:sz w:val="20"/>
          <w:szCs w:val="18"/>
        </w:rPr>
        <w:t xml:space="preserve"> </w:t>
      </w:r>
      <w:r w:rsidR="00A310EB">
        <w:rPr>
          <w:iCs/>
          <w:sz w:val="20"/>
          <w:szCs w:val="18"/>
        </w:rPr>
        <w:t>składania</w:t>
      </w:r>
      <w:r w:rsidR="00A310EB">
        <w:rPr>
          <w:rFonts w:eastAsia="Garamond"/>
          <w:iCs/>
          <w:sz w:val="20"/>
          <w:szCs w:val="18"/>
        </w:rPr>
        <w:t xml:space="preserve"> </w:t>
      </w:r>
      <w:r w:rsidR="00A310EB">
        <w:rPr>
          <w:iCs/>
          <w:sz w:val="20"/>
          <w:szCs w:val="18"/>
        </w:rPr>
        <w:t>oświadczeń</w:t>
      </w:r>
      <w:r w:rsidR="00A310EB">
        <w:rPr>
          <w:rFonts w:eastAsia="Garamond"/>
          <w:iCs/>
          <w:sz w:val="20"/>
          <w:szCs w:val="18"/>
        </w:rPr>
        <w:t xml:space="preserve"> </w:t>
      </w:r>
      <w:r w:rsidR="00A310EB">
        <w:rPr>
          <w:iCs/>
          <w:sz w:val="20"/>
          <w:szCs w:val="18"/>
        </w:rPr>
        <w:t>woli</w:t>
      </w:r>
      <w:r w:rsidR="00A310EB">
        <w:rPr>
          <w:i/>
          <w:iCs/>
          <w:sz w:val="20"/>
          <w:szCs w:val="18"/>
        </w:rPr>
        <w:tab/>
      </w:r>
      <w:r w:rsidR="00A310EB">
        <w:rPr>
          <w:rFonts w:eastAsia="Garamond"/>
          <w:i/>
          <w:iCs/>
          <w:sz w:val="22"/>
          <w:szCs w:val="20"/>
        </w:rPr>
        <w:t xml:space="preserve"> </w:t>
      </w:r>
    </w:p>
    <w:p w:rsidR="00A310EB" w:rsidRDefault="00A310EB" w:rsidP="00A310EB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A310EB" w:rsidRDefault="00A310EB" w:rsidP="00A310EB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A310EB" w:rsidRDefault="00A310EB" w:rsidP="00B72AE3">
      <w:pPr>
        <w:rPr>
          <w:b/>
          <w:bCs/>
          <w:sz w:val="24"/>
          <w:szCs w:val="24"/>
        </w:rPr>
      </w:pPr>
    </w:p>
    <w:sectPr w:rsidR="00A31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59" w:rsidRDefault="00075059" w:rsidP="00B72AE3">
      <w:pPr>
        <w:spacing w:after="0" w:line="240" w:lineRule="auto"/>
      </w:pPr>
      <w:r>
        <w:separator/>
      </w:r>
    </w:p>
  </w:endnote>
  <w:endnote w:type="continuationSeparator" w:id="0">
    <w:p w:rsidR="00075059" w:rsidRDefault="00075059" w:rsidP="00B7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59" w:rsidRDefault="00075059" w:rsidP="00B72AE3">
      <w:pPr>
        <w:spacing w:after="0" w:line="240" w:lineRule="auto"/>
      </w:pPr>
      <w:r>
        <w:separator/>
      </w:r>
    </w:p>
  </w:footnote>
  <w:footnote w:type="continuationSeparator" w:id="0">
    <w:p w:rsidR="00075059" w:rsidRDefault="00075059" w:rsidP="00B7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E3" w:rsidRDefault="00B72AE3" w:rsidP="00B72AE3">
    <w:pPr>
      <w:pStyle w:val="Nagwek"/>
    </w:pPr>
    <w:r w:rsidRPr="00FC01D7">
      <w:rPr>
        <w:noProof/>
        <w:lang w:eastAsia="pl-PL"/>
      </w:rPr>
      <w:drawing>
        <wp:inline distT="0" distB="0" distL="0" distR="0" wp14:anchorId="79732C58" wp14:editId="52791FCF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</w:t>
    </w:r>
    <w:r w:rsidRPr="00FC01D7">
      <w:rPr>
        <w:noProof/>
        <w:lang w:eastAsia="pl-PL"/>
      </w:rPr>
      <w:drawing>
        <wp:inline distT="0" distB="0" distL="0" distR="0" wp14:anchorId="0BC61B00" wp14:editId="4A067776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 wp14:anchorId="7521C700" wp14:editId="2BDC42BD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AE3" w:rsidRDefault="00B72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4A"/>
    <w:rsid w:val="00075059"/>
    <w:rsid w:val="0050004A"/>
    <w:rsid w:val="00601BE8"/>
    <w:rsid w:val="007F32C0"/>
    <w:rsid w:val="00805A3B"/>
    <w:rsid w:val="00A310EB"/>
    <w:rsid w:val="00B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A310EB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E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E3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E3"/>
    <w:rPr>
      <w:rFonts w:ascii="Tahoma" w:eastAsia="Calibri" w:hAnsi="Tahoma" w:cs="Tahoma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2AE3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B7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A310EB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E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E3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E3"/>
    <w:rPr>
      <w:rFonts w:ascii="Tahoma" w:eastAsia="Calibri" w:hAnsi="Tahoma" w:cs="Tahoma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2AE3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B7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6</cp:revision>
  <dcterms:created xsi:type="dcterms:W3CDTF">2019-06-03T09:05:00Z</dcterms:created>
  <dcterms:modified xsi:type="dcterms:W3CDTF">2019-06-03T09:28:00Z</dcterms:modified>
</cp:coreProperties>
</file>