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6F" w:rsidRPr="008100FE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5656F" w:rsidRPr="00A92449" w:rsidRDefault="0095656F" w:rsidP="0095656F">
      <w:pPr>
        <w:tabs>
          <w:tab w:val="left" w:pos="3150"/>
        </w:tabs>
        <w:jc w:val="center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Klauzula informacyjna</w:t>
      </w:r>
    </w:p>
    <w:p w:rsidR="0095656F" w:rsidRPr="00A92449" w:rsidRDefault="0095656F" w:rsidP="0095656F">
      <w:pPr>
        <w:jc w:val="both"/>
        <w:rPr>
          <w:sz w:val="22"/>
          <w:szCs w:val="22"/>
        </w:rPr>
      </w:pPr>
      <w:r w:rsidRPr="00A92449">
        <w:rPr>
          <w:sz w:val="22"/>
          <w:szCs w:val="22"/>
        </w:rPr>
        <w:tab/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 r.), dalej jako ogólne rozporządzenie o ochronie danych, informuję, iż: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Administrator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Administratorem przetwarzanych danych osobowych jest Powiatowe Centrum Pomocy Rodzinie </w:t>
      </w:r>
      <w:r>
        <w:rPr>
          <w:sz w:val="22"/>
          <w:szCs w:val="22"/>
        </w:rPr>
        <w:t xml:space="preserve">        </w:t>
      </w:r>
      <w:r w:rsidRPr="00A92449">
        <w:rPr>
          <w:sz w:val="22"/>
          <w:szCs w:val="22"/>
        </w:rPr>
        <w:t xml:space="preserve">w Pińczowie, w imieniu którego działa Dyrektor Powiatowego Centrum Pomocy Rodzinie </w:t>
      </w:r>
      <w:r>
        <w:rPr>
          <w:sz w:val="22"/>
          <w:szCs w:val="22"/>
        </w:rPr>
        <w:t xml:space="preserve">                 </w:t>
      </w:r>
      <w:r w:rsidRPr="00A92449">
        <w:rPr>
          <w:sz w:val="22"/>
          <w:szCs w:val="22"/>
        </w:rPr>
        <w:t>w Pińczowie, z administratorem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można się skontaktować pod: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adresem korespondencyjnym: ul. Zacisze 5, 28-400 Pińczów,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adresem e-mail: pcpr@pinczow.pl,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numerem telefonu.: 41- 35760 01 wew. 303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Inspektor Ochrony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Administrator powołał inspektora ochrony danych, z którym można się skontaktować pod adresem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e-mail: iod@pinczow.net lub pod w/w adresem korespondencyjnym.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Cel przetwarzania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przetwarzane będą w zakresie wskazanym w przepisach prawa tj. na podstawie ustawy z dnia 21 listopada 2008 r. o pracownikach samorządowych oraz ustawy z dnia 26 czerwca 1974 r. Kodeks pracy, w szczególności w celu przeprowadzenia postępowania rekrutacyjnego, natomiast inne dane, w tym dane do kontaktu, na podstawie zgody.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Odbiorcy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administrator może przekazać tylko upoważnionym podmiotom na podstawie</w:t>
      </w:r>
      <w:r>
        <w:rPr>
          <w:sz w:val="22"/>
          <w:szCs w:val="22"/>
        </w:rPr>
        <w:t xml:space="preserve">               </w:t>
      </w:r>
      <w:r w:rsidRPr="00A92449">
        <w:rPr>
          <w:sz w:val="22"/>
          <w:szCs w:val="22"/>
        </w:rPr>
        <w:t xml:space="preserve"> i w granicach przepisów prawa.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Prawa osób, których dane dotyczą: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dostępu do swoich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 prawo do sprostowania (poprawiania) swoich danych osobowych;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przenoszenia danych, gdy legalizują się przesłanki z art. 20 ogólnego rozporządzenia o ochronie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usunięcia danych i ograniczenia przetwarzania danych w przypadkach określonych odpowiednio w art. 17 i art. 18 ogólnego rozporządzenia o ochronie danych;</w:t>
      </w:r>
    </w:p>
    <w:p w:rsidR="0095656F" w:rsidRPr="00A92449" w:rsidRDefault="0095656F" w:rsidP="0095656F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Prawo do wniesienia skargi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W przypadku kiedy przetwarzanie danych osobowych narusza ogólne rozporządzenie o ochronie danych - osobie, której dane są przetwarzane służy prawo do wniesienia skargi do organu nadzorczego - Prezesa Urzędu Ochrony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Danych.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Informacja o wymogu podania danych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Podanie przez Państwa danych osobowych w zakresie wynikającym z art. 221§ 1 ustawy z dnia 26 czerwca 1974 r. Kodeks pracy jest niezbędne, aby uczestniczyć w postępowaniu rekrutacyjnym. Podanie przez Państwa innych danych jest dobrowolne.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Retencja danych, czyli przez ile przechowujemy Twoje dane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Państwa dane zgromadzone w obecnym procesie rekrutacyjnym będą przechowywane do zakończenia procesu rekrutacji.</w:t>
      </w:r>
    </w:p>
    <w:p w:rsidR="0095656F" w:rsidRPr="00A92449" w:rsidRDefault="0095656F" w:rsidP="0095656F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Przekazywanie danych i ich profilowanie</w:t>
      </w:r>
    </w:p>
    <w:p w:rsidR="0095656F" w:rsidRPr="00A92449" w:rsidRDefault="0095656F" w:rsidP="0095656F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nie będą przekazywane odbiorcom w państwie trzecim lub organizacji międzynarodowej nie będą również poddawane zautomatyzowanemu podejmowaniu decyzji, w tym profilowaniu.</w:t>
      </w:r>
    </w:p>
    <w:p w:rsidR="0095656F" w:rsidRPr="00B47DBF" w:rsidRDefault="0095656F" w:rsidP="0095656F">
      <w:pPr>
        <w:tabs>
          <w:tab w:val="left" w:pos="3150"/>
        </w:tabs>
        <w:jc w:val="both"/>
      </w:pPr>
      <w:bookmarkStart w:id="0" w:name="_GoBack"/>
      <w:bookmarkEnd w:id="0"/>
    </w:p>
    <w:p w:rsidR="00936BE6" w:rsidRDefault="00936BE6"/>
    <w:sectPr w:rsidR="0093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BE3"/>
    <w:multiLevelType w:val="hybridMultilevel"/>
    <w:tmpl w:val="CA38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B"/>
    <w:rsid w:val="000F6F0D"/>
    <w:rsid w:val="00936BE6"/>
    <w:rsid w:val="0095656F"/>
    <w:rsid w:val="00D87D13"/>
    <w:rsid w:val="00E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5</cp:revision>
  <dcterms:created xsi:type="dcterms:W3CDTF">2019-04-25T07:45:00Z</dcterms:created>
  <dcterms:modified xsi:type="dcterms:W3CDTF">2019-04-25T12:00:00Z</dcterms:modified>
</cp:coreProperties>
</file>